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6945" w:rsidRDefault="00D91727">
      <w:pPr>
        <w:pStyle w:val="2"/>
        <w:jc w:val="center"/>
        <w:rPr>
          <w:rFonts w:ascii="Times New Roman" w:hAnsi="Times New Roman" w:cs="Times New Roman"/>
          <w:sz w:val="32"/>
          <w:lang w:val="ru-RU"/>
        </w:rPr>
      </w:pPr>
      <w:r>
        <w:rPr>
          <w:rFonts w:ascii="Times New Roman" w:hAnsi="Times New Roman" w:cs="Times New Roman"/>
          <w:sz w:val="32"/>
          <w:lang w:val="ru-RU"/>
        </w:rPr>
        <w:t>Ежемесячную выплату по уходу за ребенком-инвалидом смогут получать родители (опекуны), работающие на условиях частичной занятости</w:t>
      </w:r>
    </w:p>
    <w:p w:rsidR="008E6945" w:rsidRPr="007B757B" w:rsidRDefault="00D91727">
      <w:pPr>
        <w:pStyle w:val="Textbody"/>
        <w:spacing w:after="0" w:line="240" w:lineRule="auto"/>
        <w:ind w:firstLine="709"/>
        <w:jc w:val="both"/>
        <w:rPr>
          <w:rFonts w:hint="eastAsia"/>
          <w:sz w:val="28"/>
          <w:szCs w:val="28"/>
          <w:lang w:val="ru-RU"/>
        </w:rPr>
      </w:pPr>
      <w:bookmarkStart w:id="0" w:name="_GoBack"/>
      <w:r w:rsidRPr="007B757B">
        <w:rPr>
          <w:rFonts w:ascii="Times New Roman" w:hAnsi="Times New Roman" w:cs="Times New Roman"/>
          <w:sz w:val="28"/>
          <w:szCs w:val="28"/>
          <w:lang w:val="ru-RU"/>
        </w:rPr>
        <w:t>С 01 января 2024 года вступил в силу Указ Президента РФ от 01.12.2023</w:t>
      </w:r>
      <w:r w:rsidRPr="007B757B">
        <w:rPr>
          <w:rFonts w:ascii="Times New Roman" w:hAnsi="Times New Roman" w:cs="Times New Roman"/>
          <w:sz w:val="28"/>
          <w:szCs w:val="28"/>
        </w:rPr>
        <w:t> </w:t>
      </w:r>
      <w:r w:rsidRPr="007B757B">
        <w:rPr>
          <w:rFonts w:ascii="Times New Roman" w:hAnsi="Times New Roman" w:cs="Times New Roman"/>
          <w:sz w:val="28"/>
          <w:szCs w:val="28"/>
          <w:lang w:val="ru-RU"/>
        </w:rPr>
        <w:t xml:space="preserve"> </w:t>
      </w:r>
      <w:r w:rsidRPr="007B757B">
        <w:rPr>
          <w:rFonts w:ascii="Times New Roman" w:hAnsi="Times New Roman" w:cs="Times New Roman"/>
          <w:sz w:val="28"/>
          <w:szCs w:val="28"/>
          <w:lang w:val="ru-RU"/>
        </w:rPr>
        <w:br/>
        <w:t xml:space="preserve">№ 912 «О внесении изменений в Указ Президента Российской Федерации от 26 февраля 2013 г. </w:t>
      </w:r>
      <w:r w:rsidRPr="007B757B">
        <w:rPr>
          <w:rFonts w:ascii="Times New Roman" w:hAnsi="Times New Roman" w:cs="Times New Roman"/>
          <w:sz w:val="28"/>
          <w:szCs w:val="28"/>
        </w:rPr>
        <w:t>N</w:t>
      </w:r>
      <w:r w:rsidRPr="007B757B">
        <w:rPr>
          <w:rFonts w:ascii="Times New Roman" w:hAnsi="Times New Roman" w:cs="Times New Roman"/>
          <w:sz w:val="28"/>
          <w:szCs w:val="28"/>
          <w:lang w:val="ru-RU"/>
        </w:rPr>
        <w:t xml:space="preserve"> 175 «О ежемесячных выплатах лицам, осуществляющим уход за детьми-инвалидами и инвалидами с детства </w:t>
      </w:r>
      <w:r w:rsidRPr="007B757B">
        <w:rPr>
          <w:rFonts w:ascii="Times New Roman" w:hAnsi="Times New Roman" w:cs="Times New Roman"/>
          <w:sz w:val="28"/>
          <w:szCs w:val="28"/>
        </w:rPr>
        <w:t>I</w:t>
      </w:r>
      <w:r w:rsidRPr="007B757B">
        <w:rPr>
          <w:rFonts w:ascii="Times New Roman" w:hAnsi="Times New Roman" w:cs="Times New Roman"/>
          <w:sz w:val="28"/>
          <w:szCs w:val="28"/>
          <w:lang w:val="ru-RU"/>
        </w:rPr>
        <w:t xml:space="preserve"> группы».</w:t>
      </w:r>
    </w:p>
    <w:p w:rsidR="008E6945" w:rsidRPr="007B757B" w:rsidRDefault="00D91727">
      <w:pPr>
        <w:pStyle w:val="Textbody"/>
        <w:spacing w:after="0" w:line="240" w:lineRule="auto"/>
        <w:ind w:firstLine="709"/>
        <w:jc w:val="both"/>
        <w:rPr>
          <w:rFonts w:hint="eastAsia"/>
          <w:sz w:val="28"/>
          <w:szCs w:val="28"/>
          <w:lang w:val="ru-RU"/>
        </w:rPr>
      </w:pPr>
      <w:r w:rsidRPr="007B757B">
        <w:rPr>
          <w:rFonts w:ascii="Times New Roman" w:hAnsi="Times New Roman" w:cs="Times New Roman"/>
          <w:sz w:val="28"/>
          <w:szCs w:val="28"/>
          <w:lang w:val="ru-RU"/>
        </w:rPr>
        <w:t xml:space="preserve">Согласно Указу ежемесячные выплаты в размере 10 тыс. рублей по уходу за ребенком-инвалидом в возрасте до 18 лет или инвалидом с детства </w:t>
      </w:r>
      <w:r w:rsidRPr="007B757B">
        <w:rPr>
          <w:rFonts w:ascii="Times New Roman" w:hAnsi="Times New Roman" w:cs="Times New Roman"/>
          <w:sz w:val="28"/>
          <w:szCs w:val="28"/>
        </w:rPr>
        <w:t>I</w:t>
      </w:r>
      <w:r w:rsidRPr="007B757B">
        <w:rPr>
          <w:rFonts w:ascii="Times New Roman" w:hAnsi="Times New Roman" w:cs="Times New Roman"/>
          <w:sz w:val="28"/>
          <w:szCs w:val="28"/>
          <w:lang w:val="ru-RU"/>
        </w:rPr>
        <w:t xml:space="preserve"> группы полагаются трудоспособным родителям (усыновителям) или опекунам (попечителям), неработающим либо осуществляющим трудовую деятельность на условиях неполного рабочего времени, в том числе на указанных условиях дистанционно или на дому.</w:t>
      </w:r>
    </w:p>
    <w:bookmarkEnd w:id="0"/>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D91727">
      <w:pPr>
        <w:pStyle w:val="2"/>
        <w:jc w:val="center"/>
        <w:rPr>
          <w:rFonts w:ascii="Times New Roman" w:hAnsi="Times New Roman" w:cs="Times New Roman"/>
          <w:sz w:val="33"/>
          <w:lang w:val="ru-RU"/>
        </w:rPr>
      </w:pPr>
      <w:r>
        <w:rPr>
          <w:rFonts w:ascii="Times New Roman" w:hAnsi="Times New Roman" w:cs="Times New Roman"/>
          <w:sz w:val="33"/>
          <w:lang w:val="ru-RU"/>
        </w:rPr>
        <w:t>Закреплен новый подход к определению статуса многодетной семьи и обновлены меры социальной поддержки</w:t>
      </w:r>
    </w:p>
    <w:p w:rsidR="008E6945" w:rsidRPr="007B757B" w:rsidRDefault="00D91727">
      <w:pPr>
        <w:pStyle w:val="Textbody"/>
        <w:spacing w:after="0" w:line="240" w:lineRule="auto"/>
        <w:ind w:firstLine="709"/>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Предоставление многодетным семьям мер социальной поддержки (в соответствии с установленным перечнем) осуществляется до достижения старшим ребенком возраста 18 лет или возраста 23 лет при условии его очного обучения в образовательной организации.</w:t>
      </w:r>
    </w:p>
    <w:p w:rsidR="008E6945" w:rsidRPr="007B757B" w:rsidRDefault="00D91727">
      <w:pPr>
        <w:pStyle w:val="Textbody"/>
        <w:spacing w:after="0" w:line="240" w:lineRule="auto"/>
        <w:ind w:firstLine="709"/>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Государством гарантируется, в частности, предоставление пособий и выплат в связи с рождением и воспитанием детей, предоставление мер поддержки в сфере трудовых отношений, досрочное назначение женщинам страховой пенсии по старости.</w:t>
      </w:r>
    </w:p>
    <w:p w:rsidR="008E6945" w:rsidRPr="007B757B" w:rsidRDefault="00D91727">
      <w:pPr>
        <w:pStyle w:val="Textbody"/>
        <w:spacing w:after="0" w:line="240" w:lineRule="auto"/>
        <w:ind w:firstLine="709"/>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Высшим должностным лицам субъектов РФ даны поручения обеспечить, в числе прочего, учет многодетных семей, информирование их о мерах поддержки и предоставление в приоритетном порядке социальной помощи, а также обеспечить реализацию мер по стимулированию занятости многодетных родителей в сфере предпринимательской деятельности.</w:t>
      </w: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D91727">
      <w:pPr>
        <w:pStyle w:val="1"/>
        <w:spacing w:before="0" w:after="0"/>
        <w:jc w:val="center"/>
        <w:rPr>
          <w:rFonts w:ascii="Times New Roman" w:hAnsi="Times New Roman" w:cs="Times New Roman"/>
          <w:sz w:val="33"/>
          <w:szCs w:val="36"/>
          <w:lang w:val="ru-RU"/>
        </w:rPr>
      </w:pPr>
      <w:r>
        <w:rPr>
          <w:rFonts w:ascii="Times New Roman" w:hAnsi="Times New Roman" w:cs="Times New Roman"/>
          <w:sz w:val="33"/>
          <w:szCs w:val="36"/>
          <w:lang w:val="ru-RU"/>
        </w:rPr>
        <w:t>Установлена административная ответственность за нарушение требований законодательства в области обращения с животными</w:t>
      </w:r>
    </w:p>
    <w:p w:rsidR="008E6945" w:rsidRPr="007B757B" w:rsidRDefault="00D91727">
      <w:pPr>
        <w:pStyle w:val="1"/>
        <w:spacing w:before="0" w:after="0"/>
        <w:ind w:firstLine="709"/>
        <w:jc w:val="both"/>
        <w:rPr>
          <w:rFonts w:hint="eastAsia"/>
          <w:sz w:val="28"/>
          <w:szCs w:val="28"/>
          <w:lang w:val="ru-RU"/>
        </w:rPr>
      </w:pPr>
      <w:r>
        <w:rPr>
          <w:rFonts w:ascii="Times New Roman" w:hAnsi="Times New Roman" w:cs="Times New Roman"/>
          <w:lang w:val="ru-RU"/>
        </w:rPr>
        <w:t xml:space="preserve"> </w:t>
      </w:r>
      <w:r w:rsidRPr="007B757B">
        <w:rPr>
          <w:rFonts w:ascii="Times New Roman" w:hAnsi="Times New Roman" w:cs="Times New Roman"/>
          <w:b w:val="0"/>
          <w:sz w:val="28"/>
          <w:szCs w:val="28"/>
          <w:lang w:val="ru-RU"/>
        </w:rPr>
        <w:t xml:space="preserve">«Федеральным законом от 13.06.2023 № 230-ФЗ внесены </w:t>
      </w:r>
      <w:r w:rsidRPr="007B757B">
        <w:rPr>
          <w:rFonts w:ascii="Times New Roman" w:hAnsi="Times New Roman" w:cs="Times New Roman"/>
          <w:sz w:val="28"/>
          <w:szCs w:val="28"/>
          <w:lang w:val="ru-RU"/>
        </w:rPr>
        <w:br/>
      </w:r>
      <w:r w:rsidRPr="007B757B">
        <w:rPr>
          <w:rFonts w:ascii="Times New Roman" w:hAnsi="Times New Roman" w:cs="Times New Roman"/>
          <w:b w:val="0"/>
          <w:sz w:val="28"/>
          <w:szCs w:val="28"/>
          <w:lang w:val="ru-RU"/>
        </w:rPr>
        <w:t>изменения в КоАП РФ.</w:t>
      </w:r>
      <w:r w:rsidRPr="007B757B">
        <w:rPr>
          <w:rFonts w:ascii="Times New Roman" w:hAnsi="Times New Roman" w:cs="Times New Roman"/>
          <w:sz w:val="28"/>
          <w:szCs w:val="28"/>
          <w:lang w:val="ru-RU"/>
        </w:rPr>
        <w:t> </w:t>
      </w:r>
      <w:r w:rsidRPr="007B757B">
        <w:rPr>
          <w:rFonts w:ascii="Times New Roman" w:hAnsi="Times New Roman" w:cs="Times New Roman"/>
          <w:b w:val="0"/>
          <w:sz w:val="28"/>
          <w:szCs w:val="28"/>
          <w:lang w:val="ru-RU"/>
        </w:rPr>
        <w:t xml:space="preserve">Кодекс дополнен статьями 8.52-8.54, предусматривающими ответственность за несоблюдение требований к содержанию животных, несоблюдение требований к использованию животных в культурно-зрелищных целях и их содержанию, несоблюдение требований к осуществлению деятельности по обращению с животными владельцами </w:t>
      </w:r>
      <w:r w:rsidRPr="007B757B">
        <w:rPr>
          <w:rFonts w:ascii="Times New Roman" w:hAnsi="Times New Roman" w:cs="Times New Roman"/>
          <w:b w:val="0"/>
          <w:sz w:val="28"/>
          <w:szCs w:val="28"/>
          <w:lang w:val="ru-RU"/>
        </w:rPr>
        <w:lastRenderedPageBreak/>
        <w:t>приютов для животных, несоблюдение требований к осуществлению деятельности по обращению с животными без владельцев.</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 Так, за жестокое обращение с животными, если это действие не содержит признаков уголовно наказуемого деяния, предусмотрено наказание в виде административного штрафа: для граждан он может достигать 15 тыс. рублей, для юридических лиц - 100 тыс. рублей.</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Нарушение требований законодательства в области обращения с животными, повлекшее причинение вреда жизни или здоровью граждан либо имуществу, повлечет административный штраф для граждан в размере до 30 тыс. рублей, для юридических лиц - до 200 тыс. рублей.</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 В указанном случае административная ответственность не будет применяться к владельцу животного, если нарушение допущено в результате действий (бездействия) иного лица, осуществляющего либо обязанного по поручению владельца осуществлять непосредственный надзор за животным, а также в случае, если животное выбыло из владения лица в результате противоправных действий других лиц.</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 xml:space="preserve"> Осуществление деятельности по содержанию и использованию животных в зоопарках, зоосадах, цирках, зоотеатрах, дельфинариях, океанариумах без лицензии либо с нарушением требований лицензии повлечет наложение административного штрафа вплоть до 200 тыс. рублей».</w:t>
      </w: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D91727">
      <w:pPr>
        <w:pStyle w:val="Textbody"/>
        <w:spacing w:line="240" w:lineRule="auto"/>
        <w:jc w:val="center"/>
        <w:rPr>
          <w:rFonts w:ascii="Times New Roman" w:eastAsia="NSimSun" w:hAnsi="Times New Roman" w:cs="Times New Roman"/>
          <w:b/>
          <w:bCs/>
          <w:sz w:val="33"/>
          <w:szCs w:val="36"/>
          <w:lang w:val="ru-RU"/>
        </w:rPr>
      </w:pPr>
      <w:r>
        <w:rPr>
          <w:rFonts w:ascii="Times New Roman" w:eastAsia="NSimSun" w:hAnsi="Times New Roman" w:cs="Times New Roman"/>
          <w:b/>
          <w:bCs/>
          <w:sz w:val="33"/>
          <w:szCs w:val="36"/>
          <w:lang w:val="ru-RU"/>
        </w:rPr>
        <w:t>Приказом Министерства Просвещения Российской Федерации от 23.01.2023 № 50 внесены изменения в Порядок приема на обучение по образовательным программам дошкольного образования.</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С 01 апреля 2024 г. для приема ребенка в детский сад родители (законные представители) могут предъявить выписку из единого государственного реестра записей актов гражданского состояния, содержащую реквизиты записи акта о рождении ребенка вместо свидетельства о рождении.</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Изменения коснулись и преимущественного приема детей на обучение.</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Так,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статьи 67 Федерального закона от 29.12.2012 № 273-ФЗ «Об образовании в Российской Федерации».</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Указанные изменения будут действовать до 28 июня 2026 г.</w:t>
      </w: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D91727">
      <w:pPr>
        <w:pStyle w:val="Standard"/>
        <w:jc w:val="center"/>
        <w:rPr>
          <w:rFonts w:ascii="Times New Roman" w:eastAsia="NSimSun" w:hAnsi="Times New Roman" w:cs="Times New Roman"/>
          <w:b/>
          <w:bCs/>
          <w:sz w:val="33"/>
          <w:szCs w:val="36"/>
          <w:lang w:val="ru-RU"/>
        </w:rPr>
      </w:pPr>
      <w:r>
        <w:rPr>
          <w:rFonts w:ascii="Times New Roman" w:eastAsia="NSimSun" w:hAnsi="Times New Roman" w:cs="Times New Roman"/>
          <w:b/>
          <w:bCs/>
          <w:sz w:val="33"/>
          <w:szCs w:val="36"/>
          <w:lang w:val="ru-RU"/>
        </w:rPr>
        <w:t>Об изменении правил оказания услуг телефонной связи</w:t>
      </w:r>
    </w:p>
    <w:p w:rsidR="008E6945" w:rsidRDefault="008E6945">
      <w:pPr>
        <w:pStyle w:val="Textbody"/>
        <w:spacing w:line="240" w:lineRule="auto"/>
        <w:jc w:val="center"/>
        <w:rPr>
          <w:rFonts w:ascii="Times New Roman" w:hAnsi="Times New Roman" w:cs="Times New Roman"/>
          <w:lang w:val="ru-RU"/>
        </w:rPr>
      </w:pP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Постановлением Правительства Российской Федерации от 24.01.2024 № 59 утверждены новые Правила оказания услуг телефонной связи.</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В правила внесен новый пункт, касающийся юридических лиц, закупающих сим-карты для своих сотрудников: мобильный оператор вправе не начинать предоставление услуг, если обнаружит, что абонент-юрлицо не представил данные о сотруднике, которому выдана сим-карта, или представленные сведения оказались недостоверными.</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Кроме того, в правилах теперь закреплена возможность подачи абонентом заявления на перенесение номера в сеть другого мобильного оператора через интернет. Заявление об этом может быть подтверждено электронной подписью.</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Также в правилах детально регламентирован порядок информирования абонента о тарифах на услуги телефонной связи, зоне покрытия сети и технических неисправностях. Делать это он может в личном кабинете абонента на сайте, через смс-оповещения или при звонке абонента в информационно-справочную службу оператора.</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По новым правилам, уведомление об изменении договора, в том числе о подключении дополнительных услуг, может осуществляться как в письменной форме, так и через смс, голосовой вызов, уведомления в личном кабинете на сайте или в мобильном приложении оператора.</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Обновленные правила дают абоненту право расторгнуть договор с оператором в любой момент при условии оплаты оказанных услуг. При этом если абонент, заключивший договор, не пользуется связью 90 календарных дней, оператор вправе посчитать это действием, направленным на расторжение договора по инициативе абонента.</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Обновленные правила вступают в силу с 1 сентября 2024 года.</w:t>
      </w: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D91727">
      <w:pPr>
        <w:pStyle w:val="Standard"/>
        <w:jc w:val="both"/>
        <w:rPr>
          <w:rFonts w:ascii="Times New Roman" w:hAnsi="Times New Roman" w:cs="Times New Roman"/>
          <w:b/>
          <w:sz w:val="36"/>
          <w:lang w:val="ru-RU"/>
        </w:rPr>
      </w:pPr>
      <w:r>
        <w:rPr>
          <w:rFonts w:ascii="Times New Roman" w:hAnsi="Times New Roman" w:cs="Times New Roman"/>
          <w:b/>
          <w:sz w:val="36"/>
          <w:lang w:val="ru-RU"/>
        </w:rPr>
        <w:t>О продлении срока действия водительских удостоверений</w:t>
      </w:r>
    </w:p>
    <w:p w:rsidR="008E6945" w:rsidRDefault="008E6945">
      <w:pPr>
        <w:pStyle w:val="Textbody"/>
        <w:spacing w:after="0" w:line="240" w:lineRule="auto"/>
        <w:jc w:val="both"/>
        <w:rPr>
          <w:rFonts w:ascii="Times New Roman" w:hAnsi="Times New Roman" w:cs="Times New Roman"/>
          <w:lang w:val="ru-RU"/>
        </w:rPr>
      </w:pP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В соответствии с постановлением Правительства Российской Федерации от 23.12.2023 № 2269 «О внесении изменений в постановление Правительства Российской Федерации от 12 марта 2022 г. № 353» срок действия удостоверений, который истекает или истек в 2024 и 2025 годах, продлен на 3 года.</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Действие удостоверений продлевается автоматически.</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При этом обращаться ГИБДД необходимо в случае, если:</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 изменились персональные данные владельца;</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 удостоверение пришло в негодность;</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 удостоверение утеряно или похищено;</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 у владельца появились противопоказания к управлению транспортным средством.</w:t>
      </w:r>
    </w:p>
    <w:p w:rsidR="008E6945" w:rsidRDefault="008E6945">
      <w:pPr>
        <w:pStyle w:val="Textbody"/>
        <w:spacing w:after="0" w:line="240" w:lineRule="auto"/>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8E6945">
      <w:pPr>
        <w:pStyle w:val="Standard"/>
        <w:jc w:val="both"/>
        <w:rPr>
          <w:rFonts w:ascii="Times New Roman" w:hAnsi="Times New Roman" w:cs="Times New Roman"/>
          <w:lang w:val="ru-RU"/>
        </w:rPr>
      </w:pPr>
    </w:p>
    <w:p w:rsidR="008E6945" w:rsidRDefault="00D91727">
      <w:pPr>
        <w:pStyle w:val="Standard"/>
        <w:jc w:val="center"/>
        <w:rPr>
          <w:rFonts w:ascii="Times New Roman" w:hAnsi="Times New Roman" w:cs="Times New Roman"/>
          <w:b/>
          <w:sz w:val="36"/>
          <w:lang w:val="ru-RU"/>
        </w:rPr>
      </w:pPr>
      <w:r>
        <w:rPr>
          <w:rFonts w:ascii="Times New Roman" w:hAnsi="Times New Roman" w:cs="Times New Roman"/>
          <w:b/>
          <w:sz w:val="36"/>
          <w:lang w:val="ru-RU"/>
        </w:rPr>
        <w:t>Ужесточена ответственность за передачу лицам, содержащимся в учреждениях уголовно-исполнительной системы или месте содержания под стражей, запрещенных предметов</w:t>
      </w:r>
    </w:p>
    <w:p w:rsidR="008E6945" w:rsidRPr="00180DBA" w:rsidRDefault="00D91727">
      <w:pPr>
        <w:pStyle w:val="Standard"/>
        <w:spacing w:after="120"/>
        <w:ind w:right="720"/>
        <w:jc w:val="both"/>
        <w:rPr>
          <w:rFonts w:hint="eastAsia"/>
          <w:lang w:val="ru-RU"/>
        </w:rPr>
      </w:pPr>
      <w:r>
        <w:rPr>
          <w:rFonts w:ascii="Times New Roman" w:hAnsi="Times New Roman" w:cs="Times New Roman"/>
        </w:rPr>
        <w:t> </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Вступившим в силу с 30.12.2023 Федеральным законом от 19.12.2023 № 597-ФЗ Уголовный кодекс Российской Федерации дополнен статьей 321.1, устанавливающей уголовную ответственность за передачу любым способом лицу, содержащемуся в учреждении уголовно-исполнительной системы или месте содержания под стражей, средств мобильной связи и иных средств коммуникации и (или) обеспечивающих их работу комплектующих к ним, приобретение, хранение или использование которых указанным лицом запрещено законом, совершенная лицом, подвергнутым административному наказанию за деяние, предусмотренное частью 2 статьи 19.12 Кодекса Российской Федерации об административных правонарушениях (далее – КоАП РФ) или имеющим судимость за совершение аналогичного преступления.</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Лицо считается подвергнутым административному наказанию до истечения одного года со дня: исполнения постановления о назначении административного наказания, по которому исполнение произведено полностью (часть 1 статьи 31.10 КоАП РФ); истечения сроков давности исполнения постановления о назначении административного наказания (пункт 3 части 2 статьи 31.10, статья 31.9 КоАП РФ); вынесения в случаях, предусмотренных КоАП РФ, постановления о прекращении исполнения постановления о назначении административного наказания (пункт 6 статьи 31.7, часть 7 статьи 32.13 КоАП РФ).</w:t>
      </w:r>
    </w:p>
    <w:p w:rsidR="008E6945" w:rsidRPr="007B757B" w:rsidRDefault="00D91727">
      <w:pPr>
        <w:pStyle w:val="Textbody"/>
        <w:spacing w:after="0" w:line="240" w:lineRule="auto"/>
        <w:ind w:firstLine="851"/>
        <w:jc w:val="both"/>
        <w:rPr>
          <w:rFonts w:ascii="Times New Roman" w:hAnsi="Times New Roman" w:cs="Times New Roman"/>
          <w:sz w:val="28"/>
          <w:szCs w:val="28"/>
          <w:lang w:val="ru-RU"/>
        </w:rPr>
      </w:pPr>
      <w:r w:rsidRPr="007B757B">
        <w:rPr>
          <w:rFonts w:ascii="Times New Roman" w:hAnsi="Times New Roman" w:cs="Times New Roman"/>
          <w:sz w:val="28"/>
          <w:szCs w:val="28"/>
          <w:lang w:val="ru-RU"/>
        </w:rPr>
        <w:t>За совершение предусмотренного статьей 321.1 Уголовного кодекса Российской Федерации преступления может быть назначено наказание в виде штрафа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принудительных работ на срок до двух лет, либо лишения свободы на тот же срок.</w:t>
      </w:r>
    </w:p>
    <w:p w:rsidR="008E6945" w:rsidRPr="007B757B" w:rsidRDefault="008E6945">
      <w:pPr>
        <w:pStyle w:val="Textbody"/>
        <w:spacing w:after="0" w:line="240" w:lineRule="auto"/>
        <w:ind w:firstLine="851"/>
        <w:jc w:val="both"/>
        <w:rPr>
          <w:rFonts w:ascii="Times New Roman" w:hAnsi="Times New Roman" w:cs="Times New Roman"/>
          <w:sz w:val="28"/>
          <w:szCs w:val="28"/>
          <w:lang w:val="ru-RU"/>
        </w:rPr>
      </w:pPr>
    </w:p>
    <w:sectPr w:rsidR="008E6945" w:rsidRPr="007B757B">
      <w:pgSz w:w="11906" w:h="16838"/>
      <w:pgMar w:top="709"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1854" w:rsidRDefault="00F81854">
      <w:pPr>
        <w:rPr>
          <w:rFonts w:hint="eastAsia"/>
        </w:rPr>
      </w:pPr>
      <w:r>
        <w:separator/>
      </w:r>
    </w:p>
  </w:endnote>
  <w:endnote w:type="continuationSeparator" w:id="0">
    <w:p w:rsidR="00F81854" w:rsidRDefault="00F8185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auto"/>
    <w:pitch w:val="variable"/>
  </w:font>
  <w:font w:name="NSimSun">
    <w:panose1 w:val="02010609030101010101"/>
    <w:charset w:val="86"/>
    <w:family w:val="modern"/>
    <w:pitch w:val="fixed"/>
    <w:sig w:usb0="00000283" w:usb1="288F0000" w:usb2="00000016" w:usb3="00000000" w:csb0="00040001" w:csb1="00000000"/>
  </w:font>
  <w:font w:name="Times New Roman">
    <w:panose1 w:val="02020603050405020304"/>
    <w:charset w:val="CC"/>
    <w:family w:val="roman"/>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1854" w:rsidRDefault="00F81854">
      <w:pPr>
        <w:rPr>
          <w:rFonts w:hint="eastAsia"/>
        </w:rPr>
      </w:pPr>
      <w:r>
        <w:rPr>
          <w:color w:val="000000"/>
        </w:rPr>
        <w:separator/>
      </w:r>
    </w:p>
  </w:footnote>
  <w:footnote w:type="continuationSeparator" w:id="0">
    <w:p w:rsidR="00F81854" w:rsidRDefault="00F8185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945"/>
    <w:rsid w:val="00180DBA"/>
    <w:rsid w:val="007B757B"/>
    <w:rsid w:val="008E6945"/>
    <w:rsid w:val="00D91727"/>
    <w:rsid w:val="00F818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40BEF0-A89A-4E99-84E3-5002BC979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SimSun" w:hAnsi="Liberation Serif" w:cs="Mangal"/>
        <w:kern w:val="3"/>
        <w:sz w:val="24"/>
        <w:szCs w:val="24"/>
        <w:lang w:val="en-US" w:eastAsia="zh-CN" w:bidi="hi-IN"/>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uppressAutoHyphens/>
    </w:pPr>
  </w:style>
  <w:style w:type="paragraph" w:styleId="1">
    <w:name w:val="heading 1"/>
    <w:basedOn w:val="Heading"/>
    <w:next w:val="Textbody"/>
    <w:pPr>
      <w:outlineLvl w:val="0"/>
    </w:pPr>
    <w:rPr>
      <w:rFonts w:ascii="Liberation Serif" w:eastAsia="NSimSun" w:hAnsi="Liberation Serif"/>
      <w:b/>
      <w:bCs/>
      <w:sz w:val="48"/>
      <w:szCs w:val="48"/>
    </w:rPr>
  </w:style>
  <w:style w:type="paragraph" w:styleId="2">
    <w:name w:val="heading 2"/>
    <w:basedOn w:val="Heading"/>
    <w:next w:val="Textbody"/>
    <w:pPr>
      <w:spacing w:before="200"/>
      <w:outlineLvl w:val="1"/>
    </w:pPr>
    <w:rPr>
      <w:rFonts w:ascii="Liberation Serif" w:eastAsia="NSimSun" w:hAnsi="Liberation Serif"/>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88" w:lineRule="auto"/>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Internetlink">
    <w:name w:val="Internet link"/>
    <w:rPr>
      <w:color w:val="000080"/>
      <w:u w:val="single"/>
    </w:rPr>
  </w:style>
  <w:style w:type="paragraph" w:styleId="a5">
    <w:name w:val="Balloon Text"/>
    <w:basedOn w:val="a"/>
    <w:rPr>
      <w:rFonts w:ascii="Segoe UI" w:hAnsi="Segoe UI"/>
      <w:sz w:val="18"/>
      <w:szCs w:val="16"/>
    </w:rPr>
  </w:style>
  <w:style w:type="character" w:customStyle="1" w:styleId="a6">
    <w:name w:val="Текст выноски Знак"/>
    <w:basedOn w:val="a0"/>
    <w:rPr>
      <w:rFonts w:ascii="Segoe UI" w:hAnsi="Segoe UI"/>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1345</Words>
  <Characters>7670</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Шурундина Екатерина Михайловна</dc:creator>
  <cp:lastModifiedBy>Шурундина Екатерина Михайловна</cp:lastModifiedBy>
  <cp:revision>3</cp:revision>
  <cp:lastPrinted>2024-02-13T12:57:00Z</cp:lastPrinted>
  <dcterms:created xsi:type="dcterms:W3CDTF">2024-02-13T13:07:00Z</dcterms:created>
  <dcterms:modified xsi:type="dcterms:W3CDTF">2024-02-13T13:09:00Z</dcterms:modified>
</cp:coreProperties>
</file>